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9E" w:rsidRPr="00DF65E5" w:rsidRDefault="004E1CC1" w:rsidP="004E1CC1">
      <w:pPr>
        <w:tabs>
          <w:tab w:val="left" w:pos="7103"/>
        </w:tabs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F65E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1E3289" w:rsidRDefault="001E3289" w:rsidP="004E1CC1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E3289" w:rsidRPr="001E3289" w:rsidRDefault="001E3289" w:rsidP="001E3289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E328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Edital Nº 06, de 03 de agosto de </w:t>
      </w:r>
      <w:proofErr w:type="gramStart"/>
      <w:r w:rsidRPr="001E3289">
        <w:rPr>
          <w:rFonts w:ascii="Arial" w:eastAsia="Times New Roman" w:hAnsi="Arial" w:cs="Arial"/>
          <w:b/>
          <w:bCs/>
          <w:color w:val="000000"/>
          <w:sz w:val="24"/>
          <w:szCs w:val="24"/>
        </w:rPr>
        <w:t>2016</w:t>
      </w:r>
      <w:proofErr w:type="gramEnd"/>
    </w:p>
    <w:p w:rsidR="001E3289" w:rsidRPr="001E3289" w:rsidRDefault="001E3289" w:rsidP="001E3289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E3289">
        <w:rPr>
          <w:rFonts w:ascii="Arial" w:eastAsia="Times New Roman" w:hAnsi="Arial" w:cs="Arial"/>
          <w:b/>
          <w:bCs/>
          <w:color w:val="000000"/>
          <w:sz w:val="24"/>
          <w:szCs w:val="24"/>
        </w:rPr>
        <w:t>Exame de Proficiência</w:t>
      </w:r>
    </w:p>
    <w:p w:rsidR="00095AD8" w:rsidRDefault="00095AD8" w:rsidP="004E1CC1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DESENHO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TÉCNICO III</w:t>
      </w:r>
    </w:p>
    <w:p w:rsidR="001E3289" w:rsidRDefault="001E3289" w:rsidP="004E1CC1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E328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CONTEÚDOS, BIBLIOGRAFIA E ORIENTAÇÕES SOBRE O INSTRUMENTO DE </w:t>
      </w:r>
      <w:proofErr w:type="gramStart"/>
      <w:r w:rsidRPr="001E3289">
        <w:rPr>
          <w:rFonts w:ascii="Arial" w:eastAsia="Times New Roman" w:hAnsi="Arial" w:cs="Arial"/>
          <w:b/>
          <w:bCs/>
          <w:color w:val="000000"/>
          <w:sz w:val="24"/>
          <w:szCs w:val="24"/>
        </w:rPr>
        <w:t>VERIFICAÇÃO</w:t>
      </w:r>
      <w:proofErr w:type="gramEnd"/>
    </w:p>
    <w:p w:rsidR="001E3289" w:rsidRDefault="001E3289" w:rsidP="004E1CC1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E1CC1" w:rsidRDefault="004E1CC1" w:rsidP="004E1CC1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F65E5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CONTEÚDOS</w:t>
      </w:r>
    </w:p>
    <w:p w:rsidR="00095AD8" w:rsidRDefault="00095AD8" w:rsidP="004E1CC1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95AD8" w:rsidRDefault="00095AD8" w:rsidP="004E1CC1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F65E5" w:rsidRPr="00095AD8" w:rsidRDefault="00095AD8" w:rsidP="00A921C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95AD8">
        <w:rPr>
          <w:rFonts w:ascii="Arial" w:eastAsia="Times New Roman" w:hAnsi="Arial" w:cs="Arial"/>
          <w:b/>
          <w:sz w:val="24"/>
          <w:szCs w:val="24"/>
          <w:lang w:eastAsia="ar-SA"/>
        </w:rPr>
        <w:t>Comandos do AutoCAD: criação, edição, cotas e plotagem</w:t>
      </w:r>
      <w:r w:rsidR="00A921C5" w:rsidRPr="00095AD8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:rsidR="00095AD8" w:rsidRDefault="00095AD8" w:rsidP="00A921C5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95AD8" w:rsidRPr="00A921C5" w:rsidRDefault="00095AD8" w:rsidP="00A921C5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F65E5" w:rsidRDefault="00DF65E5" w:rsidP="004E1CC1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E1CC1" w:rsidRPr="00DF65E5" w:rsidRDefault="004E1CC1" w:rsidP="004E1CC1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F65E5">
        <w:rPr>
          <w:rFonts w:ascii="Arial" w:eastAsia="Times New Roman" w:hAnsi="Arial" w:cs="Arial"/>
          <w:b/>
          <w:bCs/>
          <w:color w:val="000000"/>
          <w:sz w:val="24"/>
          <w:szCs w:val="24"/>
        </w:rPr>
        <w:t>BIBLIOGRAFIA OBRIGATÓRIA</w:t>
      </w:r>
    </w:p>
    <w:p w:rsidR="004E1CC1" w:rsidRPr="00DF65E5" w:rsidRDefault="004E1CC1" w:rsidP="005915F1">
      <w:pPr>
        <w:spacing w:after="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5915F1" w:rsidRPr="005915F1" w:rsidRDefault="005915F1" w:rsidP="005915F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ar-SA"/>
        </w:rPr>
      </w:pPr>
      <w:r w:rsidRPr="005915F1">
        <w:rPr>
          <w:rFonts w:ascii="Arial" w:eastAsia="Times New Roman" w:hAnsi="Arial" w:cs="Arial"/>
          <w:bCs/>
          <w:sz w:val="24"/>
          <w:szCs w:val="24"/>
          <w:u w:val="single"/>
          <w:lang w:eastAsia="ar-SA"/>
        </w:rPr>
        <w:t>Básica</w:t>
      </w:r>
    </w:p>
    <w:p w:rsidR="005915F1" w:rsidRPr="005915F1" w:rsidRDefault="005915F1" w:rsidP="005915F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915F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CELANI, M. G. </w:t>
      </w:r>
      <w:proofErr w:type="spellStart"/>
      <w:proofErr w:type="gramStart"/>
      <w:r w:rsidRPr="005915F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Cad</w:t>
      </w:r>
      <w:proofErr w:type="spellEnd"/>
      <w:proofErr w:type="gramEnd"/>
      <w:r w:rsidRPr="005915F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criativo</w:t>
      </w:r>
      <w:r w:rsidRPr="005915F1">
        <w:rPr>
          <w:rFonts w:ascii="Arial" w:eastAsia="Times New Roman" w:hAnsi="Arial" w:cs="Arial"/>
          <w:bCs/>
          <w:sz w:val="24"/>
          <w:szCs w:val="24"/>
          <w:lang w:eastAsia="ar-SA"/>
        </w:rPr>
        <w:t>. São Paulo: Campus, 2003.</w:t>
      </w:r>
    </w:p>
    <w:p w:rsidR="005915F1" w:rsidRPr="005915F1" w:rsidRDefault="005915F1" w:rsidP="005915F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915F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MONTENEGRO, </w:t>
      </w:r>
      <w:hyperlink r:id="rId8" w:tgtFrame="_blank" w:history="1">
        <w:r w:rsidRPr="005915F1">
          <w:rPr>
            <w:rFonts w:ascii="Arial" w:eastAsia="Times New Roman" w:hAnsi="Arial" w:cs="Arial"/>
            <w:bCs/>
            <w:sz w:val="24"/>
            <w:szCs w:val="24"/>
            <w:lang w:eastAsia="ar-SA"/>
          </w:rPr>
          <w:t xml:space="preserve">G. </w:t>
        </w:r>
        <w:proofErr w:type="spellStart"/>
        <w:proofErr w:type="gramStart"/>
        <w:r w:rsidRPr="005915F1">
          <w:rPr>
            <w:rFonts w:ascii="Arial" w:eastAsia="Times New Roman" w:hAnsi="Arial" w:cs="Arial"/>
            <w:bCs/>
            <w:sz w:val="24"/>
            <w:szCs w:val="24"/>
            <w:lang w:eastAsia="ar-SA"/>
          </w:rPr>
          <w:t>A.</w:t>
        </w:r>
        <w:proofErr w:type="gramEnd"/>
      </w:hyperlink>
      <w:r w:rsidRPr="005915F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Inteligência</w:t>
      </w:r>
      <w:proofErr w:type="spellEnd"/>
      <w:r w:rsidRPr="005915F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Visual e 3-D,</w:t>
      </w:r>
      <w:r w:rsidRPr="005915F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ed. </w:t>
      </w:r>
      <w:proofErr w:type="spellStart"/>
      <w:r w:rsidRPr="005915F1">
        <w:rPr>
          <w:rFonts w:ascii="Arial" w:eastAsia="Times New Roman" w:hAnsi="Arial" w:cs="Arial"/>
          <w:bCs/>
          <w:sz w:val="24"/>
          <w:szCs w:val="24"/>
          <w:lang w:eastAsia="ar-SA"/>
        </w:rPr>
        <w:t>Blucher</w:t>
      </w:r>
      <w:proofErr w:type="spellEnd"/>
      <w:r w:rsidRPr="005915F1">
        <w:rPr>
          <w:rFonts w:ascii="Arial" w:eastAsia="Times New Roman" w:hAnsi="Arial" w:cs="Arial"/>
          <w:bCs/>
          <w:sz w:val="24"/>
          <w:szCs w:val="24"/>
          <w:lang w:eastAsia="ar-SA"/>
        </w:rPr>
        <w:t>, 2005.</w:t>
      </w:r>
    </w:p>
    <w:p w:rsidR="005915F1" w:rsidRPr="005915F1" w:rsidRDefault="00EF2417" w:rsidP="005915F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hyperlink r:id="rId9" w:tgtFrame="_blank" w:history="1">
        <w:r w:rsidR="005915F1" w:rsidRPr="005915F1">
          <w:rPr>
            <w:rFonts w:ascii="Arial" w:eastAsia="Times New Roman" w:hAnsi="Arial" w:cs="Arial"/>
            <w:bCs/>
            <w:sz w:val="24"/>
            <w:szCs w:val="24"/>
            <w:lang w:eastAsia="ar-SA"/>
          </w:rPr>
          <w:t xml:space="preserve">RIBEIRO, A. C. </w:t>
        </w:r>
      </w:hyperlink>
      <w:hyperlink r:id="rId10" w:tgtFrame="_blank" w:history="1">
        <w:r w:rsidR="005915F1" w:rsidRPr="005915F1">
          <w:rPr>
            <w:rFonts w:ascii="Arial" w:eastAsia="Times New Roman" w:hAnsi="Arial" w:cs="Arial"/>
            <w:bCs/>
            <w:sz w:val="24"/>
            <w:szCs w:val="24"/>
            <w:lang w:eastAsia="ar-SA"/>
          </w:rPr>
          <w:t xml:space="preserve">PERES, M. </w:t>
        </w:r>
        <w:proofErr w:type="gramStart"/>
        <w:r w:rsidR="005915F1" w:rsidRPr="005915F1">
          <w:rPr>
            <w:rFonts w:ascii="Arial" w:eastAsia="Times New Roman" w:hAnsi="Arial" w:cs="Arial"/>
            <w:bCs/>
            <w:sz w:val="24"/>
            <w:szCs w:val="24"/>
            <w:lang w:eastAsia="ar-SA"/>
          </w:rPr>
          <w:t>P.</w:t>
        </w:r>
        <w:proofErr w:type="gramEnd"/>
      </w:hyperlink>
      <w:hyperlink r:id="rId11" w:tgtFrame="_blank" w:history="1">
        <w:r w:rsidR="005915F1" w:rsidRPr="005915F1">
          <w:rPr>
            <w:rFonts w:ascii="Arial" w:eastAsia="Times New Roman" w:hAnsi="Arial" w:cs="Arial"/>
            <w:bCs/>
            <w:sz w:val="24"/>
            <w:szCs w:val="24"/>
            <w:lang w:eastAsia="ar-SA"/>
          </w:rPr>
          <w:t>IZIDORO, N</w:t>
        </w:r>
      </w:hyperlink>
      <w:r w:rsidR="005915F1" w:rsidRPr="005915F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 </w:t>
      </w:r>
      <w:r w:rsidR="005915F1" w:rsidRPr="005915F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Curso de Desenho Técnico e AutoCAD</w:t>
      </w:r>
      <w:r w:rsidR="005915F1" w:rsidRPr="005915F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Ed. </w:t>
      </w:r>
      <w:hyperlink r:id="rId12" w:tgtFrame="_blank" w:history="1">
        <w:r w:rsidR="005915F1" w:rsidRPr="005915F1">
          <w:rPr>
            <w:rFonts w:ascii="Arial" w:eastAsia="Times New Roman" w:hAnsi="Arial" w:cs="Arial"/>
            <w:bCs/>
            <w:sz w:val="24"/>
            <w:szCs w:val="24"/>
            <w:lang w:eastAsia="ar-SA"/>
          </w:rPr>
          <w:t>Pearson Brasil</w:t>
        </w:r>
      </w:hyperlink>
      <w:r w:rsidR="005915F1" w:rsidRPr="005915F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, </w:t>
      </w:r>
      <w:proofErr w:type="gramStart"/>
      <w:r w:rsidR="005915F1" w:rsidRPr="005915F1">
        <w:rPr>
          <w:rFonts w:ascii="Arial" w:eastAsia="Times New Roman" w:hAnsi="Arial" w:cs="Arial"/>
          <w:bCs/>
          <w:sz w:val="24"/>
          <w:szCs w:val="24"/>
          <w:lang w:eastAsia="ar-SA"/>
        </w:rPr>
        <w:t>2013</w:t>
      </w:r>
      <w:proofErr w:type="gramEnd"/>
    </w:p>
    <w:p w:rsidR="005915F1" w:rsidRPr="005915F1" w:rsidRDefault="005915F1" w:rsidP="005915F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ar-SA"/>
        </w:rPr>
      </w:pPr>
    </w:p>
    <w:p w:rsidR="005915F1" w:rsidRPr="005915F1" w:rsidRDefault="005915F1" w:rsidP="005915F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ar-SA"/>
        </w:rPr>
      </w:pPr>
      <w:r w:rsidRPr="005915F1">
        <w:rPr>
          <w:rFonts w:ascii="Arial" w:eastAsia="Times New Roman" w:hAnsi="Arial" w:cs="Arial"/>
          <w:bCs/>
          <w:sz w:val="24"/>
          <w:szCs w:val="24"/>
          <w:u w:val="single"/>
          <w:lang w:eastAsia="ar-SA"/>
        </w:rPr>
        <w:t>Complementar</w:t>
      </w:r>
    </w:p>
    <w:p w:rsidR="005915F1" w:rsidRPr="005915F1" w:rsidRDefault="005915F1" w:rsidP="005915F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ar-SA"/>
        </w:rPr>
      </w:pPr>
    </w:p>
    <w:p w:rsidR="005915F1" w:rsidRPr="005915F1" w:rsidRDefault="005915F1" w:rsidP="005915F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915F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OMURA, G.; CALLORI, B. R. </w:t>
      </w:r>
      <w:r w:rsidRPr="005915F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AutoCAD release 12 for </w:t>
      </w:r>
      <w:proofErr w:type="spellStart"/>
      <w:proofErr w:type="gramStart"/>
      <w:r w:rsidRPr="005915F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windows</w:t>
      </w:r>
      <w:proofErr w:type="spellEnd"/>
      <w:proofErr w:type="gramEnd"/>
      <w:r w:rsidRPr="005915F1">
        <w:rPr>
          <w:rFonts w:ascii="Arial" w:eastAsia="Times New Roman" w:hAnsi="Arial" w:cs="Arial"/>
          <w:bCs/>
          <w:sz w:val="24"/>
          <w:szCs w:val="24"/>
          <w:lang w:eastAsia="ar-SA"/>
        </w:rPr>
        <w:t>: manual de consulta. Rio de Janeiro: Ciência Moderna, 1993.</w:t>
      </w:r>
    </w:p>
    <w:p w:rsidR="005915F1" w:rsidRPr="005915F1" w:rsidRDefault="005915F1" w:rsidP="005915F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915F1">
        <w:rPr>
          <w:rFonts w:ascii="Arial" w:eastAsia="Times New Roman" w:hAnsi="Arial" w:cs="Arial"/>
          <w:bCs/>
          <w:sz w:val="24"/>
          <w:szCs w:val="24"/>
          <w:lang w:eastAsia="ar-SA"/>
        </w:rPr>
        <w:t>OLIVEIRA, A.</w:t>
      </w:r>
      <w:r w:rsidRPr="005915F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proofErr w:type="spellStart"/>
      <w:proofErr w:type="gramStart"/>
      <w:r w:rsidRPr="005915F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Autocad</w:t>
      </w:r>
      <w:proofErr w:type="spellEnd"/>
      <w:proofErr w:type="gramEnd"/>
      <w:r w:rsidRPr="005915F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2014 3D Avançado - Modelagem e Render Com Mental Ray</w:t>
      </w:r>
      <w:r w:rsidRPr="005915F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, ed. Autodesk, 2013. </w:t>
      </w:r>
    </w:p>
    <w:p w:rsidR="005915F1" w:rsidRPr="005915F1" w:rsidRDefault="005915F1" w:rsidP="005915F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915F1">
        <w:rPr>
          <w:rFonts w:ascii="Arial" w:eastAsia="Times New Roman" w:hAnsi="Arial" w:cs="Arial"/>
          <w:sz w:val="24"/>
          <w:szCs w:val="24"/>
          <w:lang w:eastAsia="ar-SA"/>
        </w:rPr>
        <w:t xml:space="preserve">MENEGOTTO, J. L.; ARAÚJO, T. C. </w:t>
      </w:r>
      <w:r w:rsidRPr="005915F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 desenho digital</w:t>
      </w:r>
      <w:r w:rsidRPr="005915F1">
        <w:rPr>
          <w:rFonts w:ascii="Arial" w:eastAsia="Times New Roman" w:hAnsi="Arial" w:cs="Arial"/>
          <w:sz w:val="24"/>
          <w:szCs w:val="24"/>
          <w:lang w:eastAsia="ar-SA"/>
        </w:rPr>
        <w:t xml:space="preserve">. Rio de Janeiro: </w:t>
      </w:r>
      <w:proofErr w:type="spellStart"/>
      <w:r w:rsidRPr="005915F1">
        <w:rPr>
          <w:rFonts w:ascii="Arial" w:eastAsia="Times New Roman" w:hAnsi="Arial" w:cs="Arial"/>
          <w:sz w:val="24"/>
          <w:szCs w:val="24"/>
          <w:lang w:eastAsia="ar-SA"/>
        </w:rPr>
        <w:t>Interciência</w:t>
      </w:r>
      <w:proofErr w:type="spellEnd"/>
      <w:r w:rsidRPr="005915F1">
        <w:rPr>
          <w:rFonts w:ascii="Arial" w:eastAsia="Times New Roman" w:hAnsi="Arial" w:cs="Arial"/>
          <w:sz w:val="24"/>
          <w:szCs w:val="24"/>
          <w:lang w:eastAsia="ar-SA"/>
        </w:rPr>
        <w:t>, 2000.</w:t>
      </w:r>
    </w:p>
    <w:p w:rsidR="005915F1" w:rsidRPr="005915F1" w:rsidRDefault="005915F1" w:rsidP="005915F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915F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LIMA, C. C. </w:t>
      </w:r>
      <w:r w:rsidRPr="005915F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Estudo dirigido de </w:t>
      </w:r>
      <w:proofErr w:type="spellStart"/>
      <w:proofErr w:type="gramStart"/>
      <w:r w:rsidRPr="005915F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Autocad</w:t>
      </w:r>
      <w:proofErr w:type="spellEnd"/>
      <w:proofErr w:type="gramEnd"/>
      <w:r w:rsidRPr="005915F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2010</w:t>
      </w:r>
      <w:r w:rsidRPr="005915F1">
        <w:rPr>
          <w:rFonts w:ascii="Arial" w:eastAsia="Times New Roman" w:hAnsi="Arial" w:cs="Arial"/>
          <w:bCs/>
          <w:sz w:val="24"/>
          <w:szCs w:val="24"/>
          <w:lang w:eastAsia="ar-SA"/>
        </w:rPr>
        <w:t>. São Paulo: Érica, 2010.</w:t>
      </w:r>
    </w:p>
    <w:p w:rsidR="005915F1" w:rsidRPr="005915F1" w:rsidRDefault="005915F1" w:rsidP="005915F1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proofErr w:type="gramStart"/>
      <w:r w:rsidRPr="005915F1">
        <w:rPr>
          <w:rFonts w:ascii="Arial" w:eastAsia="Times New Roman" w:hAnsi="Arial" w:cs="Arial"/>
          <w:bCs/>
          <w:sz w:val="24"/>
          <w:szCs w:val="24"/>
          <w:lang w:eastAsia="ar-SA"/>
        </w:rPr>
        <w:t>BALDAM,</w:t>
      </w:r>
      <w:proofErr w:type="gramEnd"/>
      <w:r w:rsidRPr="005915F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R.; COSTA, L. </w:t>
      </w:r>
      <w:proofErr w:type="spellStart"/>
      <w:r w:rsidRPr="005915F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Autocad</w:t>
      </w:r>
      <w:proofErr w:type="spellEnd"/>
      <w:r w:rsidRPr="005915F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2014 - Utilizando Totalmente,</w:t>
      </w:r>
      <w:r w:rsidRPr="005915F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ed. </w:t>
      </w:r>
      <w:proofErr w:type="spellStart"/>
      <w:r w:rsidRPr="005915F1">
        <w:rPr>
          <w:rFonts w:ascii="Arial" w:eastAsia="Times New Roman" w:hAnsi="Arial" w:cs="Arial"/>
          <w:bCs/>
          <w:sz w:val="24"/>
          <w:szCs w:val="24"/>
          <w:lang w:eastAsia="ar-SA"/>
        </w:rPr>
        <w:t>AutoDesk</w:t>
      </w:r>
      <w:proofErr w:type="spellEnd"/>
      <w:r w:rsidRPr="005915F1">
        <w:rPr>
          <w:rFonts w:ascii="Arial" w:eastAsia="Times New Roman" w:hAnsi="Arial" w:cs="Arial"/>
          <w:bCs/>
          <w:sz w:val="24"/>
          <w:szCs w:val="24"/>
          <w:lang w:eastAsia="ar-SA"/>
        </w:rPr>
        <w:t>, 2013.</w:t>
      </w:r>
    </w:p>
    <w:p w:rsidR="005915F1" w:rsidRDefault="005915F1" w:rsidP="005915F1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915F1" w:rsidRDefault="005915F1" w:rsidP="005915F1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C858C8" w:rsidRDefault="00A43B6D" w:rsidP="005915F1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INTRUMENTO DE VERIFICAÇÃO</w:t>
      </w:r>
    </w:p>
    <w:p w:rsidR="00A43B6D" w:rsidRDefault="00A43B6D" w:rsidP="004E1CC1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B2A44" w:rsidRDefault="003B2A44" w:rsidP="004E1CC1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832C0" w:rsidRDefault="003B2A44" w:rsidP="003B2A44">
      <w:pPr>
        <w:spacing w:after="0" w:line="360" w:lineRule="auto"/>
        <w:ind w:firstLine="709"/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 w:rsidRPr="003B2A44">
        <w:rPr>
          <w:rFonts w:ascii="Arial" w:hAnsi="Arial" w:cs="Arial"/>
          <w:color w:val="282828"/>
          <w:sz w:val="24"/>
          <w:szCs w:val="24"/>
          <w:shd w:val="clear" w:color="auto" w:fill="FFFFFF"/>
        </w:rPr>
        <w:t>O instrumento de avaliação que será empregado no Exame de Proficiê</w:t>
      </w:r>
      <w:r w:rsidR="009832C0">
        <w:rPr>
          <w:rFonts w:ascii="Arial" w:hAnsi="Arial" w:cs="Arial"/>
          <w:color w:val="282828"/>
          <w:sz w:val="24"/>
          <w:szCs w:val="24"/>
          <w:shd w:val="clear" w:color="auto" w:fill="FFFFFF"/>
        </w:rPr>
        <w:t>ncia da disciplina de Desenho</w:t>
      </w:r>
      <w:proofErr w:type="gramStart"/>
      <w:r w:rsidR="009832C0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 </w:t>
      </w:r>
      <w:proofErr w:type="gramEnd"/>
      <w:r w:rsidR="009832C0">
        <w:rPr>
          <w:rFonts w:ascii="Arial" w:hAnsi="Arial" w:cs="Arial"/>
          <w:color w:val="282828"/>
          <w:sz w:val="24"/>
          <w:szCs w:val="24"/>
          <w:shd w:val="clear" w:color="auto" w:fill="FFFFFF"/>
        </w:rPr>
        <w:t>Técnico I</w:t>
      </w:r>
      <w:r w:rsidRPr="003B2A44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II, este será </w:t>
      </w:r>
      <w:r w:rsidR="009832C0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a construção de  um  desenho técnico de uma residência té</w:t>
      </w:r>
      <w:r w:rsidR="009832C0" w:rsidRPr="009832C0">
        <w:rPr>
          <w:rFonts w:ascii="Arial" w:hAnsi="Arial" w:cs="Arial"/>
          <w:color w:val="282828"/>
          <w:sz w:val="24"/>
          <w:szCs w:val="24"/>
          <w:shd w:val="clear" w:color="auto" w:fill="FFFFFF"/>
        </w:rPr>
        <w:t>rrea, com corte e fachada, e entrega em formato A3 salvo em PDF</w:t>
      </w:r>
      <w:r w:rsidR="009832C0">
        <w:rPr>
          <w:rFonts w:ascii="Arial" w:hAnsi="Arial" w:cs="Arial"/>
          <w:color w:val="282828"/>
          <w:sz w:val="24"/>
          <w:szCs w:val="24"/>
          <w:shd w:val="clear" w:color="auto" w:fill="FFFFFF"/>
        </w:rPr>
        <w:t>.</w:t>
      </w:r>
    </w:p>
    <w:p w:rsidR="00AD3014" w:rsidRPr="003B2A44" w:rsidRDefault="003B2A44" w:rsidP="003B2A44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B2A44">
        <w:rPr>
          <w:rFonts w:ascii="Arial" w:hAnsi="Arial" w:cs="Arial"/>
          <w:b/>
          <w:color w:val="282828"/>
          <w:sz w:val="24"/>
          <w:szCs w:val="24"/>
          <w:shd w:val="clear" w:color="auto" w:fill="FFFFFF"/>
        </w:rPr>
        <w:lastRenderedPageBreak/>
        <w:t>Data</w:t>
      </w:r>
      <w:proofErr w:type="gramStart"/>
      <w:r w:rsidRPr="003B2A44">
        <w:rPr>
          <w:rFonts w:ascii="Arial" w:hAnsi="Arial" w:cs="Arial"/>
          <w:b/>
          <w:color w:val="282828"/>
          <w:sz w:val="24"/>
          <w:szCs w:val="24"/>
          <w:shd w:val="clear" w:color="auto" w:fill="FFFFFF"/>
        </w:rPr>
        <w:t xml:space="preserve">  </w:t>
      </w:r>
      <w:proofErr w:type="gramEnd"/>
      <w:r w:rsidRPr="003B2A44">
        <w:rPr>
          <w:rFonts w:ascii="Arial" w:hAnsi="Arial" w:cs="Arial"/>
          <w:b/>
          <w:color w:val="282828"/>
          <w:sz w:val="24"/>
          <w:szCs w:val="24"/>
          <w:shd w:val="clear" w:color="auto" w:fill="FFFFFF"/>
        </w:rPr>
        <w:t>da  aplic</w:t>
      </w:r>
      <w:r w:rsidR="00082159">
        <w:rPr>
          <w:rFonts w:ascii="Arial" w:hAnsi="Arial" w:cs="Arial"/>
          <w:b/>
          <w:color w:val="282828"/>
          <w:sz w:val="24"/>
          <w:szCs w:val="24"/>
          <w:shd w:val="clear" w:color="auto" w:fill="FFFFFF"/>
        </w:rPr>
        <w:t>ação da prova pode ser no dia 26</w:t>
      </w:r>
      <w:r w:rsidRPr="003B2A44">
        <w:rPr>
          <w:rFonts w:ascii="Arial" w:hAnsi="Arial" w:cs="Arial"/>
          <w:b/>
          <w:color w:val="282828"/>
          <w:sz w:val="24"/>
          <w:szCs w:val="24"/>
          <w:shd w:val="clear" w:color="auto" w:fill="FFFFFF"/>
        </w:rPr>
        <w:t>/10/2016</w:t>
      </w:r>
      <w:r w:rsidR="00082159">
        <w:rPr>
          <w:rFonts w:ascii="Arial" w:hAnsi="Arial" w:cs="Arial"/>
          <w:b/>
          <w:color w:val="282828"/>
          <w:sz w:val="24"/>
          <w:szCs w:val="24"/>
          <w:shd w:val="clear" w:color="auto" w:fill="FFFFFF"/>
        </w:rPr>
        <w:t xml:space="preserve"> </w:t>
      </w:r>
      <w:r w:rsidR="00D8042A">
        <w:rPr>
          <w:rFonts w:ascii="Arial" w:hAnsi="Arial" w:cs="Arial"/>
          <w:b/>
          <w:color w:val="282828"/>
          <w:sz w:val="24"/>
          <w:szCs w:val="24"/>
          <w:shd w:val="clear" w:color="auto" w:fill="FFFFFF"/>
        </w:rPr>
        <w:t>dá</w:t>
      </w:r>
      <w:r w:rsidR="00082159">
        <w:rPr>
          <w:rFonts w:ascii="Arial" w:hAnsi="Arial" w:cs="Arial"/>
          <w:b/>
          <w:color w:val="282828"/>
          <w:sz w:val="24"/>
          <w:szCs w:val="24"/>
          <w:shd w:val="clear" w:color="auto" w:fill="FFFFFF"/>
        </w:rPr>
        <w:t>s 15:00 h às 18:00 h</w:t>
      </w:r>
      <w:r w:rsidR="009832C0">
        <w:rPr>
          <w:rFonts w:ascii="Arial" w:hAnsi="Arial" w:cs="Arial"/>
          <w:b/>
          <w:color w:val="282828"/>
          <w:sz w:val="24"/>
          <w:szCs w:val="24"/>
          <w:shd w:val="clear" w:color="auto" w:fill="FFFFFF"/>
        </w:rPr>
        <w:t>, no laboratório  III  de  Informática  - Sala  - S 404.</w:t>
      </w:r>
    </w:p>
    <w:p w:rsidR="00AD3014" w:rsidRPr="003B2A44" w:rsidRDefault="00AD3014" w:rsidP="00AD3014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D3014" w:rsidRPr="00AD3014" w:rsidRDefault="00AD3014" w:rsidP="00AD3014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bookmarkStart w:id="0" w:name="_GoBack"/>
      <w:bookmarkEnd w:id="0"/>
    </w:p>
    <w:sectPr w:rsidR="00AD3014" w:rsidRPr="00AD3014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417" w:rsidRDefault="00EF2417" w:rsidP="0074559E">
      <w:pPr>
        <w:spacing w:after="0" w:line="240" w:lineRule="auto"/>
      </w:pPr>
      <w:r>
        <w:separator/>
      </w:r>
    </w:p>
  </w:endnote>
  <w:endnote w:type="continuationSeparator" w:id="0">
    <w:p w:rsidR="00EF2417" w:rsidRDefault="00EF2417" w:rsidP="0074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417" w:rsidRDefault="00EF2417" w:rsidP="0074559E">
      <w:pPr>
        <w:spacing w:after="0" w:line="240" w:lineRule="auto"/>
      </w:pPr>
      <w:r>
        <w:separator/>
      </w:r>
    </w:p>
  </w:footnote>
  <w:footnote w:type="continuationSeparator" w:id="0">
    <w:p w:rsidR="00EF2417" w:rsidRDefault="00EF2417" w:rsidP="00745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89" w:rsidRDefault="001E3289" w:rsidP="001E3289">
    <w:pPr>
      <w:pStyle w:val="Cabealho"/>
      <w:tabs>
        <w:tab w:val="left" w:pos="5184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75A81D3" wp14:editId="56334E26">
          <wp:simplePos x="0" y="0"/>
          <wp:positionH relativeFrom="column">
            <wp:posOffset>2540</wp:posOffset>
          </wp:positionH>
          <wp:positionV relativeFrom="paragraph">
            <wp:posOffset>61595</wp:posOffset>
          </wp:positionV>
          <wp:extent cx="2006600" cy="675640"/>
          <wp:effectExtent l="0" t="0" r="0" b="0"/>
          <wp:wrapTight wrapText="bothSides">
            <wp:wrapPolygon edited="0">
              <wp:start x="0" y="0"/>
              <wp:lineTo x="0" y="20707"/>
              <wp:lineTo x="21327" y="20707"/>
              <wp:lineTo x="21327" y="0"/>
              <wp:lineTo x="0" y="0"/>
            </wp:wrapPolygon>
          </wp:wrapTight>
          <wp:docPr id="3" name="Imagem 3" descr="Descrição: C:\Users\2158963\Desktop\ifgformosa2015resumida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C:\Users\2158963\Desktop\ifgformosa2015resumida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</w:t>
    </w:r>
    <w:r w:rsidRPr="0066256C">
      <w:t xml:space="preserve"> </w:t>
    </w:r>
  </w:p>
  <w:p w:rsidR="001E3289" w:rsidRPr="005933EE" w:rsidRDefault="001E3289" w:rsidP="001E3289">
    <w:pPr>
      <w:pStyle w:val="Cabealho"/>
      <w:tabs>
        <w:tab w:val="center" w:pos="-1134"/>
        <w:tab w:val="left" w:pos="-993"/>
        <w:tab w:val="left" w:pos="3402"/>
      </w:tabs>
      <w:rPr>
        <w:rFonts w:ascii="Arial" w:hAnsi="Arial" w:cs="Arial"/>
        <w:b/>
        <w:sz w:val="16"/>
        <w:szCs w:val="16"/>
      </w:rPr>
    </w:pPr>
    <w:r>
      <w:tab/>
    </w:r>
    <w:r w:rsidRPr="005933EE">
      <w:rPr>
        <w:rFonts w:ascii="Arial" w:hAnsi="Arial" w:cs="Arial"/>
        <w:b/>
        <w:sz w:val="16"/>
        <w:szCs w:val="16"/>
      </w:rPr>
      <w:t>MINISTÉRIO DA EDUCAÇÃO</w:t>
    </w:r>
  </w:p>
  <w:p w:rsidR="001E3289" w:rsidRPr="005933EE" w:rsidRDefault="001E3289" w:rsidP="001E3289">
    <w:pPr>
      <w:pStyle w:val="Cabealho"/>
      <w:tabs>
        <w:tab w:val="center" w:pos="-1134"/>
        <w:tab w:val="left" w:pos="-993"/>
        <w:tab w:val="left" w:pos="1005"/>
        <w:tab w:val="left" w:pos="3402"/>
      </w:tabs>
      <w:ind w:left="-567"/>
      <w:rPr>
        <w:rFonts w:ascii="Arial" w:hAnsi="Arial" w:cs="Arial"/>
        <w:b/>
        <w:sz w:val="16"/>
        <w:szCs w:val="16"/>
      </w:rPr>
    </w:pPr>
    <w:r w:rsidRPr="005933EE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5933EE">
      <w:rPr>
        <w:rFonts w:ascii="Arial" w:hAnsi="Arial" w:cs="Arial"/>
        <w:b/>
        <w:sz w:val="16"/>
        <w:szCs w:val="16"/>
      </w:rPr>
      <w:t>SECRETARIA DE EDUCAÇÃO PROFISSIONAL E TECNOLÓGICA</w:t>
    </w:r>
  </w:p>
  <w:p w:rsidR="001E3289" w:rsidRPr="005933EE" w:rsidRDefault="001E3289" w:rsidP="001E3289">
    <w:pPr>
      <w:pStyle w:val="Cabealho"/>
      <w:tabs>
        <w:tab w:val="center" w:pos="-1134"/>
        <w:tab w:val="left" w:pos="-993"/>
        <w:tab w:val="left" w:pos="3402"/>
      </w:tabs>
      <w:ind w:left="3402"/>
      <w:rPr>
        <w:rFonts w:ascii="Arial" w:hAnsi="Arial" w:cs="Arial"/>
        <w:b/>
        <w:sz w:val="16"/>
        <w:szCs w:val="16"/>
      </w:rPr>
    </w:pPr>
    <w:r w:rsidRPr="005933EE">
      <w:rPr>
        <w:rFonts w:ascii="Arial" w:hAnsi="Arial" w:cs="Arial"/>
        <w:b/>
        <w:sz w:val="16"/>
        <w:szCs w:val="16"/>
      </w:rPr>
      <w:tab/>
      <w:t>INSTITUTO FEDERAL DE EDUCAÇ</w:t>
    </w:r>
    <w:r>
      <w:rPr>
        <w:rFonts w:ascii="Arial" w:hAnsi="Arial" w:cs="Arial"/>
        <w:b/>
        <w:sz w:val="16"/>
        <w:szCs w:val="16"/>
      </w:rPr>
      <w:t xml:space="preserve">ÃO, CIÊNCIA E TECNOLOGIA DE </w:t>
    </w:r>
    <w:proofErr w:type="gramStart"/>
    <w:r>
      <w:rPr>
        <w:rFonts w:ascii="Arial" w:hAnsi="Arial" w:cs="Arial"/>
        <w:b/>
        <w:sz w:val="16"/>
        <w:szCs w:val="16"/>
      </w:rPr>
      <w:t>GOIÁ</w:t>
    </w:r>
    <w:r w:rsidRPr="005933EE">
      <w:rPr>
        <w:rFonts w:ascii="Arial" w:hAnsi="Arial" w:cs="Arial"/>
        <w:b/>
        <w:sz w:val="16"/>
        <w:szCs w:val="16"/>
      </w:rPr>
      <w:t>S</w:t>
    </w:r>
    <w:proofErr w:type="gramEnd"/>
  </w:p>
  <w:p w:rsidR="001E3289" w:rsidRPr="005933EE" w:rsidRDefault="001E3289" w:rsidP="001E3289">
    <w:pPr>
      <w:pStyle w:val="Cabealho"/>
      <w:tabs>
        <w:tab w:val="center" w:pos="-1134"/>
        <w:tab w:val="left" w:pos="-993"/>
        <w:tab w:val="left" w:pos="3402"/>
      </w:tabs>
      <w:rPr>
        <w:rFonts w:ascii="Arial" w:hAnsi="Arial" w:cs="Arial"/>
        <w:b/>
        <w:sz w:val="16"/>
        <w:szCs w:val="16"/>
      </w:rPr>
    </w:pPr>
    <w:r w:rsidRPr="005933EE">
      <w:rPr>
        <w:rFonts w:ascii="Arial" w:hAnsi="Arial" w:cs="Arial"/>
        <w:b/>
        <w:sz w:val="16"/>
        <w:szCs w:val="16"/>
      </w:rPr>
      <w:tab/>
      <w:t>DEPARTAMENTO DE ÁREAS ACADÊMICAS</w:t>
    </w:r>
    <w:r>
      <w:rPr>
        <w:rFonts w:ascii="Arial" w:hAnsi="Arial" w:cs="Arial"/>
        <w:b/>
        <w:sz w:val="16"/>
        <w:szCs w:val="16"/>
      </w:rPr>
      <w:t xml:space="preserve"> – CÂMPUS FORMOSA</w:t>
    </w:r>
  </w:p>
  <w:p w:rsidR="0074559E" w:rsidRDefault="007455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2E0F2786"/>
    <w:multiLevelType w:val="hybridMultilevel"/>
    <w:tmpl w:val="D83E53D6"/>
    <w:lvl w:ilvl="0" w:tplc="E9F29C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10239"/>
    <w:multiLevelType w:val="hybridMultilevel"/>
    <w:tmpl w:val="491C3858"/>
    <w:lvl w:ilvl="0" w:tplc="1758CC1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E41BB"/>
    <w:multiLevelType w:val="hybridMultilevel"/>
    <w:tmpl w:val="ECBA18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9E"/>
    <w:rsid w:val="00082159"/>
    <w:rsid w:val="00095AD8"/>
    <w:rsid w:val="001025F0"/>
    <w:rsid w:val="001E3289"/>
    <w:rsid w:val="00263DAC"/>
    <w:rsid w:val="003B2A44"/>
    <w:rsid w:val="00456513"/>
    <w:rsid w:val="004E1CC1"/>
    <w:rsid w:val="005915F1"/>
    <w:rsid w:val="0074559E"/>
    <w:rsid w:val="007D3CF8"/>
    <w:rsid w:val="009832C0"/>
    <w:rsid w:val="00A43B6D"/>
    <w:rsid w:val="00A921C5"/>
    <w:rsid w:val="00AA7736"/>
    <w:rsid w:val="00AD3014"/>
    <w:rsid w:val="00C858C8"/>
    <w:rsid w:val="00CA084A"/>
    <w:rsid w:val="00D60B0A"/>
    <w:rsid w:val="00D8042A"/>
    <w:rsid w:val="00DF65E5"/>
    <w:rsid w:val="00ED6E9B"/>
    <w:rsid w:val="00E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5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59E"/>
  </w:style>
  <w:style w:type="paragraph" w:styleId="Rodap">
    <w:name w:val="footer"/>
    <w:basedOn w:val="Normal"/>
    <w:link w:val="RodapChar"/>
    <w:uiPriority w:val="99"/>
    <w:unhideWhenUsed/>
    <w:rsid w:val="00745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59E"/>
  </w:style>
  <w:style w:type="character" w:styleId="Nmerodepgina">
    <w:name w:val="page number"/>
    <w:basedOn w:val="Fontepargpadro"/>
    <w:rsid w:val="0074559E"/>
  </w:style>
  <w:style w:type="paragraph" w:customStyle="1" w:styleId="Default">
    <w:name w:val="Default"/>
    <w:rsid w:val="007455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E1CC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E1CC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5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59E"/>
  </w:style>
  <w:style w:type="paragraph" w:styleId="Rodap">
    <w:name w:val="footer"/>
    <w:basedOn w:val="Normal"/>
    <w:link w:val="RodapChar"/>
    <w:uiPriority w:val="99"/>
    <w:unhideWhenUsed/>
    <w:rsid w:val="00745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59E"/>
  </w:style>
  <w:style w:type="character" w:styleId="Nmerodepgina">
    <w:name w:val="page number"/>
    <w:basedOn w:val="Fontepargpadro"/>
    <w:rsid w:val="0074559E"/>
  </w:style>
  <w:style w:type="paragraph" w:customStyle="1" w:styleId="Default">
    <w:name w:val="Default"/>
    <w:rsid w:val="007455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E1CC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E1CC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cher.com.br/autor/detalhes/153/gildo-a-montenegro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esquisa.livrariacultura.com.br/busca.php?q=PEARSON%20BRAS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esquisa.livrariacultura.com.br/busca.php?q=IZIDORO,+NACI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esquisa.livrariacultura.com.br/busca.php?q=PERES,+MAURO+PED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squisa.livrariacultura.com.br/busca.php?q=RIBEIRO,+ANTONIO+CLELI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Pena</dc:creator>
  <cp:lastModifiedBy>Oberdan Quintino de Ataides</cp:lastModifiedBy>
  <cp:revision>6</cp:revision>
  <dcterms:created xsi:type="dcterms:W3CDTF">2016-10-05T12:37:00Z</dcterms:created>
  <dcterms:modified xsi:type="dcterms:W3CDTF">2016-10-05T14:44:00Z</dcterms:modified>
</cp:coreProperties>
</file>